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11" w:rsidRDefault="00DE7C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36"/>
          <w:szCs w:val="36"/>
          <w:highlight w:val="yellow"/>
        </w:rPr>
      </w:pPr>
    </w:p>
    <w:tbl>
      <w:tblPr>
        <w:tblStyle w:val="a"/>
        <w:tblW w:w="14145" w:type="dxa"/>
        <w:tblInd w:w="-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570"/>
        <w:gridCol w:w="7540"/>
        <w:gridCol w:w="5240"/>
      </w:tblGrid>
      <w:tr w:rsidR="00DE7C11">
        <w:trPr>
          <w:trHeight w:val="80"/>
        </w:trPr>
        <w:tc>
          <w:tcPr>
            <w:tcW w:w="14145" w:type="dxa"/>
            <w:gridSpan w:val="4"/>
          </w:tcPr>
          <w:p w:rsidR="00DE7C11" w:rsidRDefault="00C1719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Essential Learning Target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  <w:p w:rsidR="00DE7C11" w:rsidRDefault="00C1719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1: Solving Equations and Inequalities: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 can solve one variable equations and inequalities. (Including Absolute Value and Square Root equations.)</w:t>
            </w:r>
          </w:p>
        </w:tc>
      </w:tr>
      <w:tr w:rsidR="00DE7C11">
        <w:trPr>
          <w:trHeight w:val="340"/>
        </w:trPr>
        <w:tc>
          <w:tcPr>
            <w:tcW w:w="14145" w:type="dxa"/>
            <w:gridSpan w:val="4"/>
          </w:tcPr>
          <w:p w:rsidR="00DE7C11" w:rsidRDefault="00C1719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Common Core Standard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:rsidR="00DE7C11" w:rsidRDefault="00C1719F">
            <w:pPr>
              <w:jc w:val="center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"http://www.corestandards.org/Math/Content/HSA/CED/A/1/" </w:instrText>
            </w:r>
            <w:r>
              <w:fldChar w:fldCharType="separate"/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CCSS.MATH.CONTENT.HSA.CED.A.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1</w:t>
            </w:r>
          </w:p>
          <w:p w:rsidR="00DE7C11" w:rsidRDefault="00C1719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Create equations and inequalities in one variable including ones with absolute value and use them to solve problems. </w:t>
            </w:r>
          </w:p>
        </w:tc>
      </w:tr>
      <w:tr w:rsidR="00DE7C11">
        <w:trPr>
          <w:trHeight w:val="220"/>
        </w:trPr>
        <w:tc>
          <w:tcPr>
            <w:tcW w:w="14145" w:type="dxa"/>
            <w:gridSpan w:val="4"/>
          </w:tcPr>
          <w:p w:rsidR="00DE7C11" w:rsidRDefault="00C1719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Level: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lgebra 1</w:t>
            </w:r>
          </w:p>
        </w:tc>
      </w:tr>
      <w:tr w:rsidR="00DE7C11" w:rsidTr="00C1719F">
        <w:trPr>
          <w:trHeight w:val="260"/>
        </w:trPr>
        <w:tc>
          <w:tcPr>
            <w:tcW w:w="795" w:type="dxa"/>
            <w:vMerge w:val="restart"/>
          </w:tcPr>
          <w:p w:rsidR="00DE7C11" w:rsidRDefault="00C1719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Score 4.0</w:t>
            </w:r>
          </w:p>
        </w:tc>
        <w:tc>
          <w:tcPr>
            <w:tcW w:w="8110" w:type="dxa"/>
            <w:gridSpan w:val="2"/>
            <w:vMerge w:val="restart"/>
          </w:tcPr>
          <w:p w:rsidR="00DE7C11" w:rsidRDefault="00C1719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 addition to Score 3.0, in-depth inferences and applications that go beyond what was taught.</w:t>
            </w:r>
          </w:p>
          <w:p w:rsidR="00DE7C11" w:rsidRDefault="00C1719F">
            <w:pPr>
              <w:tabs>
                <w:tab w:val="left" w:pos="2250"/>
              </w:tabs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student can demonstrate how to solve one variable equations and inequalities in more than one way.</w:t>
            </w:r>
          </w:p>
        </w:tc>
        <w:tc>
          <w:tcPr>
            <w:tcW w:w="5240" w:type="dxa"/>
          </w:tcPr>
          <w:p w:rsidR="00DE7C11" w:rsidRDefault="00C17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7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Sample Tasks</w:t>
            </w:r>
          </w:p>
        </w:tc>
      </w:tr>
      <w:tr w:rsidR="00DE7C11" w:rsidTr="00C1719F">
        <w:trPr>
          <w:trHeight w:val="320"/>
        </w:trPr>
        <w:tc>
          <w:tcPr>
            <w:tcW w:w="795" w:type="dxa"/>
            <w:vMerge/>
          </w:tcPr>
          <w:p w:rsidR="00DE7C11" w:rsidRDefault="00DE7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10" w:type="dxa"/>
            <w:gridSpan w:val="2"/>
            <w:vMerge/>
          </w:tcPr>
          <w:p w:rsidR="00DE7C11" w:rsidRDefault="00DE7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40" w:type="dxa"/>
          </w:tcPr>
          <w:p w:rsidR="00DE7C11" w:rsidRDefault="00DE7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7"/>
              </w:tabs>
              <w:rPr>
                <w:color w:val="000000"/>
                <w:sz w:val="20"/>
                <w:szCs w:val="20"/>
              </w:rPr>
            </w:pPr>
          </w:p>
        </w:tc>
      </w:tr>
      <w:tr w:rsidR="00DE7C11" w:rsidTr="00C1719F">
        <w:tc>
          <w:tcPr>
            <w:tcW w:w="795" w:type="dxa"/>
            <w:shd w:val="clear" w:color="auto" w:fill="auto"/>
          </w:tcPr>
          <w:p w:rsidR="00DE7C11" w:rsidRDefault="00DE7C1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DE7C11" w:rsidRDefault="00C1719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3.5</w:t>
            </w:r>
          </w:p>
        </w:tc>
        <w:tc>
          <w:tcPr>
            <w:tcW w:w="7540" w:type="dxa"/>
            <w:shd w:val="clear" w:color="auto" w:fill="auto"/>
          </w:tcPr>
          <w:p w:rsidR="00DE7C11" w:rsidRDefault="00C1719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 addition to score 3.0 performance, in-depth inferences and applications with partial success.</w:t>
            </w:r>
          </w:p>
        </w:tc>
        <w:tc>
          <w:tcPr>
            <w:tcW w:w="5240" w:type="dxa"/>
            <w:shd w:val="clear" w:color="auto" w:fill="808080"/>
          </w:tcPr>
          <w:p w:rsidR="00DE7C11" w:rsidRDefault="00DE7C11">
            <w:pPr>
              <w:ind w:right="-875"/>
              <w:rPr>
                <w:sz w:val="20"/>
                <w:szCs w:val="20"/>
              </w:rPr>
            </w:pPr>
          </w:p>
        </w:tc>
      </w:tr>
      <w:tr w:rsidR="00DE7C11" w:rsidTr="00C1719F">
        <w:tc>
          <w:tcPr>
            <w:tcW w:w="795" w:type="dxa"/>
          </w:tcPr>
          <w:p w:rsidR="00DE7C11" w:rsidRDefault="00C1719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Score 3.0</w:t>
            </w:r>
          </w:p>
        </w:tc>
        <w:tc>
          <w:tcPr>
            <w:tcW w:w="8110" w:type="dxa"/>
            <w:gridSpan w:val="2"/>
          </w:tcPr>
          <w:p w:rsidR="00DE7C11" w:rsidRDefault="00C1719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The student:</w:t>
            </w:r>
          </w:p>
          <w:p w:rsidR="00DE7C11" w:rsidRDefault="00C171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can solve one variable equations and inequalities.  </w:t>
            </w:r>
          </w:p>
          <w:p w:rsidR="00DE7C11" w:rsidRDefault="00C1719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The student exhibits no major errors or omissions</w:t>
            </w:r>
            <w:r w:rsidR="004523F8">
              <w:rPr>
                <w:rFonts w:ascii="Arial" w:eastAsia="Arial" w:hAnsi="Arial" w:cs="Arial"/>
                <w:b/>
                <w:sz w:val="20"/>
                <w:szCs w:val="20"/>
              </w:rPr>
              <w:t xml:space="preserve"> of all content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240" w:type="dxa"/>
          </w:tcPr>
          <w:p w:rsidR="00DE7C11" w:rsidRDefault="00DE7C1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E7C11" w:rsidTr="00C1719F">
        <w:tc>
          <w:tcPr>
            <w:tcW w:w="795" w:type="dxa"/>
            <w:shd w:val="clear" w:color="auto" w:fill="auto"/>
          </w:tcPr>
          <w:p w:rsidR="00DE7C11" w:rsidRDefault="00DE7C1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DE7C11" w:rsidRDefault="00C1719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2.5</w:t>
            </w:r>
          </w:p>
        </w:tc>
        <w:tc>
          <w:tcPr>
            <w:tcW w:w="7540" w:type="dxa"/>
            <w:shd w:val="clear" w:color="auto" w:fill="auto"/>
          </w:tcPr>
          <w:p w:rsidR="00DE7C11" w:rsidRDefault="00C1719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major errors or omissions regarding 2.0 content and partial knowledge of the 3.0 content</w:t>
            </w:r>
          </w:p>
        </w:tc>
        <w:tc>
          <w:tcPr>
            <w:tcW w:w="5240" w:type="dxa"/>
            <w:shd w:val="clear" w:color="auto" w:fill="808080"/>
          </w:tcPr>
          <w:p w:rsidR="00DE7C11" w:rsidRDefault="00DE7C11">
            <w:pPr>
              <w:rPr>
                <w:sz w:val="20"/>
                <w:szCs w:val="20"/>
              </w:rPr>
            </w:pPr>
          </w:p>
        </w:tc>
      </w:tr>
      <w:tr w:rsidR="00DE7C11" w:rsidTr="00C1719F">
        <w:trPr>
          <w:trHeight w:val="4067"/>
        </w:trPr>
        <w:tc>
          <w:tcPr>
            <w:tcW w:w="795" w:type="dxa"/>
          </w:tcPr>
          <w:p w:rsidR="00DE7C11" w:rsidRDefault="00C1719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Score 2.0</w:t>
            </w:r>
          </w:p>
        </w:tc>
        <w:tc>
          <w:tcPr>
            <w:tcW w:w="8110" w:type="dxa"/>
            <w:gridSpan w:val="2"/>
          </w:tcPr>
          <w:p w:rsidR="00DE7C11" w:rsidRDefault="00C1719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There are no major errors or omissions regarding the simpler details and processes as the student: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E7C11" w:rsidRDefault="00C1719F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recognizes or recalls specific terminology such as:</w:t>
            </w:r>
          </w:p>
          <w:p w:rsidR="00DE7C11" w:rsidRDefault="00C1719F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Variable</w:t>
            </w:r>
          </w:p>
          <w:p w:rsidR="00DE7C11" w:rsidRDefault="00C1719F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Equation</w:t>
            </w:r>
          </w:p>
          <w:p w:rsidR="00DE7C11" w:rsidRDefault="00C1719F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Inequality</w:t>
            </w:r>
          </w:p>
          <w:p w:rsidR="00DE7C11" w:rsidRDefault="00C1719F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Inequality Symbols</w:t>
            </w:r>
          </w:p>
          <w:p w:rsidR="00DE7C11" w:rsidRDefault="00C1719F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Radicals/Roots</w:t>
            </w:r>
          </w:p>
          <w:p w:rsidR="00DE7C11" w:rsidRDefault="00C1719F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Absolute Value</w:t>
            </w:r>
          </w:p>
          <w:p w:rsidR="00DE7C11" w:rsidRDefault="00C1719F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performs basic processes, such as: </w:t>
            </w:r>
          </w:p>
          <w:p w:rsidR="00DE7C11" w:rsidRDefault="00C1719F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use the distributive property.</w:t>
            </w:r>
          </w:p>
          <w:p w:rsidR="00DE7C11" w:rsidRDefault="00C1719F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combine like terms.</w:t>
            </w:r>
          </w:p>
          <w:p w:rsidR="00DE7C11" w:rsidRDefault="00C1719F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recognize inverse operations.</w:t>
            </w:r>
          </w:p>
          <w:p w:rsidR="00DE7C11" w:rsidRDefault="00C1719F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graph a solution to an inequality.</w:t>
            </w:r>
          </w:p>
          <w:p w:rsidR="00DE7C11" w:rsidRDefault="00DE7C1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E7C11" w:rsidRDefault="00C1719F" w:rsidP="004523F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However, the student exhibits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errors or omissions regarding the more complex ideas and processes.</w:t>
            </w:r>
          </w:p>
        </w:tc>
        <w:tc>
          <w:tcPr>
            <w:tcW w:w="5240" w:type="dxa"/>
            <w:tcBorders>
              <w:bottom w:val="single" w:sz="4" w:space="0" w:color="000000"/>
            </w:tcBorders>
          </w:tcPr>
          <w:p w:rsidR="00DE7C11" w:rsidRDefault="00DE7C1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E7C11" w:rsidTr="00C1719F">
        <w:tc>
          <w:tcPr>
            <w:tcW w:w="795" w:type="dxa"/>
            <w:shd w:val="clear" w:color="auto" w:fill="auto"/>
          </w:tcPr>
          <w:p w:rsidR="00DE7C11" w:rsidRDefault="00C1719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70" w:type="dxa"/>
            <w:shd w:val="clear" w:color="auto" w:fill="auto"/>
          </w:tcPr>
          <w:p w:rsidR="00DE7C11" w:rsidRDefault="00C1719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1.5</w:t>
            </w:r>
          </w:p>
        </w:tc>
        <w:tc>
          <w:tcPr>
            <w:tcW w:w="7540" w:type="dxa"/>
            <w:shd w:val="clear" w:color="auto" w:fill="auto"/>
          </w:tcPr>
          <w:p w:rsidR="00DE7C11" w:rsidRDefault="00DE7C1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40" w:type="dxa"/>
            <w:vMerge w:val="restart"/>
            <w:shd w:val="clear" w:color="auto" w:fill="808080"/>
          </w:tcPr>
          <w:p w:rsidR="00DE7C11" w:rsidRDefault="00DE7C11">
            <w:pPr>
              <w:rPr>
                <w:sz w:val="20"/>
                <w:szCs w:val="20"/>
              </w:rPr>
            </w:pPr>
          </w:p>
        </w:tc>
      </w:tr>
      <w:tr w:rsidR="00DE7C11" w:rsidTr="00C1719F">
        <w:tc>
          <w:tcPr>
            <w:tcW w:w="795" w:type="dxa"/>
            <w:shd w:val="clear" w:color="auto" w:fill="auto"/>
          </w:tcPr>
          <w:p w:rsidR="00DE7C11" w:rsidRDefault="00C1719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Score 1.0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DE7C11" w:rsidRPr="00DB6D1A" w:rsidRDefault="004523F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="00C1719F">
              <w:rPr>
                <w:rFonts w:ascii="Arial" w:eastAsia="Arial" w:hAnsi="Arial" w:cs="Arial"/>
                <w:b/>
                <w:sz w:val="20"/>
                <w:szCs w:val="20"/>
              </w:rPr>
              <w:t xml:space="preserve"> partial understanding of some of the simpler details and processes and some of the more complex ideas and processes.</w:t>
            </w:r>
            <w:bookmarkStart w:id="0" w:name="_GoBack"/>
            <w:bookmarkEnd w:id="0"/>
          </w:p>
        </w:tc>
        <w:tc>
          <w:tcPr>
            <w:tcW w:w="5240" w:type="dxa"/>
            <w:vMerge/>
            <w:shd w:val="clear" w:color="auto" w:fill="808080"/>
          </w:tcPr>
          <w:p w:rsidR="00DE7C11" w:rsidRDefault="00DE7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DE7C11" w:rsidTr="00C1719F">
        <w:trPr>
          <w:trHeight w:val="240"/>
        </w:trPr>
        <w:tc>
          <w:tcPr>
            <w:tcW w:w="795" w:type="dxa"/>
            <w:shd w:val="clear" w:color="auto" w:fill="auto"/>
          </w:tcPr>
          <w:p w:rsidR="00DE7C11" w:rsidRDefault="00DE7C1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DE7C11" w:rsidRDefault="00C1719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0.5</w:t>
            </w:r>
          </w:p>
        </w:tc>
        <w:tc>
          <w:tcPr>
            <w:tcW w:w="7540" w:type="dxa"/>
            <w:shd w:val="clear" w:color="auto" w:fill="auto"/>
          </w:tcPr>
          <w:p w:rsidR="00DE7C11" w:rsidRDefault="00DE7C1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40" w:type="dxa"/>
            <w:vMerge/>
            <w:shd w:val="clear" w:color="auto" w:fill="808080"/>
          </w:tcPr>
          <w:p w:rsidR="00DE7C11" w:rsidRDefault="00DE7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DE7C11" w:rsidTr="00C1719F">
        <w:trPr>
          <w:trHeight w:val="360"/>
        </w:trPr>
        <w:tc>
          <w:tcPr>
            <w:tcW w:w="795" w:type="dxa"/>
            <w:shd w:val="clear" w:color="auto" w:fill="auto"/>
          </w:tcPr>
          <w:p w:rsidR="00DE7C11" w:rsidRDefault="00C1719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Score 0.0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DE7C11" w:rsidRDefault="004523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="00C1719F">
              <w:rPr>
                <w:rFonts w:ascii="Arial" w:eastAsia="Arial" w:hAnsi="Arial" w:cs="Arial"/>
                <w:b/>
                <w:sz w:val="20"/>
                <w:szCs w:val="20"/>
              </w:rPr>
              <w:t>o understanding or skill demonstrated.</w:t>
            </w:r>
          </w:p>
        </w:tc>
        <w:tc>
          <w:tcPr>
            <w:tcW w:w="5240" w:type="dxa"/>
            <w:vMerge/>
            <w:shd w:val="clear" w:color="auto" w:fill="808080"/>
          </w:tcPr>
          <w:p w:rsidR="00DE7C11" w:rsidRDefault="00DE7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</w:tbl>
    <w:p w:rsidR="00DE7C11" w:rsidRDefault="00DE7C11">
      <w:pPr>
        <w:rPr>
          <w:sz w:val="20"/>
          <w:szCs w:val="20"/>
        </w:rPr>
      </w:pPr>
    </w:p>
    <w:sectPr w:rsidR="00DE7C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440" w:bottom="720" w:left="1440" w:header="431" w:footer="4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1719F">
      <w:r>
        <w:separator/>
      </w:r>
    </w:p>
  </w:endnote>
  <w:endnote w:type="continuationSeparator" w:id="0">
    <w:p w:rsidR="00000000" w:rsidRDefault="00C1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C11" w:rsidRDefault="00DE7C1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C11" w:rsidRDefault="00C1719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proofErr w:type="spellStart"/>
    <w:r>
      <w:rPr>
        <w:color w:val="000000"/>
      </w:rPr>
      <w:t>Yanoski</w:t>
    </w:r>
    <w:proofErr w:type="spellEnd"/>
    <w:r>
      <w:rPr>
        <w:color w:val="000000"/>
      </w:rPr>
      <w:t xml:space="preserve">, </w:t>
    </w:r>
    <w:proofErr w:type="spellStart"/>
    <w:r>
      <w:rPr>
        <w:color w:val="000000"/>
      </w:rPr>
      <w:t>Marzano</w:t>
    </w:r>
    <w:proofErr w:type="spellEnd"/>
    <w:r>
      <w:rPr>
        <w:color w:val="000000"/>
      </w:rPr>
      <w:t xml:space="preserve"> Research Laboratory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C11" w:rsidRDefault="00DE7C1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1719F">
      <w:r>
        <w:separator/>
      </w:r>
    </w:p>
  </w:footnote>
  <w:footnote w:type="continuationSeparator" w:id="0">
    <w:p w:rsidR="00000000" w:rsidRDefault="00C17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C11" w:rsidRDefault="00DE7C1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C11" w:rsidRDefault="00DE7C1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C11" w:rsidRDefault="00DE7C1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73AE"/>
    <w:multiLevelType w:val="multilevel"/>
    <w:tmpl w:val="432C636E"/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●"/>
      <w:lvlJc w:val="left"/>
      <w:pPr>
        <w:ind w:left="990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1697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2404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bullet"/>
      <w:lvlText w:val="●"/>
      <w:lvlJc w:val="left"/>
      <w:pPr>
        <w:ind w:left="3111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5">
      <w:start w:val="1"/>
      <w:numFmt w:val="bullet"/>
      <w:lvlText w:val="●"/>
      <w:lvlJc w:val="left"/>
      <w:pPr>
        <w:ind w:left="3818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4525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7">
      <w:start w:val="1"/>
      <w:numFmt w:val="bullet"/>
      <w:lvlText w:val="●"/>
      <w:lvlJc w:val="left"/>
      <w:pPr>
        <w:ind w:left="5232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8">
      <w:start w:val="1"/>
      <w:numFmt w:val="bullet"/>
      <w:lvlText w:val="●"/>
      <w:lvlJc w:val="left"/>
      <w:pPr>
        <w:ind w:left="5939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</w:abstractNum>
  <w:abstractNum w:abstractNumId="1" w15:restartNumberingAfterBreak="0">
    <w:nsid w:val="1EA13C2B"/>
    <w:multiLevelType w:val="multilevel"/>
    <w:tmpl w:val="04E881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0DB6368"/>
    <w:multiLevelType w:val="multilevel"/>
    <w:tmpl w:val="B906A22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E6831C1"/>
    <w:multiLevelType w:val="multilevel"/>
    <w:tmpl w:val="01DCBF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11"/>
    <w:rsid w:val="004523F8"/>
    <w:rsid w:val="00C1719F"/>
    <w:rsid w:val="00DB6D1A"/>
    <w:rsid w:val="00DE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6185B"/>
  <w15:docId w15:val="{1DCAE9AE-95B5-45B1-AB66-7095C2FC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D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NUSD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DOOLIN</dc:creator>
  <cp:lastModifiedBy>ALISON DOOLIN</cp:lastModifiedBy>
  <cp:revision>4</cp:revision>
  <cp:lastPrinted>2021-09-22T20:49:00Z</cp:lastPrinted>
  <dcterms:created xsi:type="dcterms:W3CDTF">2021-09-22T20:04:00Z</dcterms:created>
  <dcterms:modified xsi:type="dcterms:W3CDTF">2021-09-22T20:59:00Z</dcterms:modified>
</cp:coreProperties>
</file>